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170A1" w14:textId="77777777" w:rsidR="00DC4B52" w:rsidRDefault="00DC4B52" w:rsidP="00DC4B52">
      <w:pPr>
        <w:pStyle w:val="NormalWeb"/>
      </w:pPr>
      <w:r>
        <w:rPr>
          <w:rFonts w:ascii="TimesNewRomanPS" w:hAnsi="TimesNewRomanPS"/>
          <w:b/>
          <w:bCs/>
        </w:rPr>
        <w:t xml:space="preserve">To: </w:t>
      </w:r>
      <w:r>
        <w:rPr>
          <w:rFonts w:ascii="TimesNewRomanPSMT" w:hAnsi="TimesNewRomanPSMT"/>
          <w:color w:val="1E2328"/>
          <w:shd w:val="clear" w:color="auto" w:fill="FFFFFF"/>
        </w:rPr>
        <w:t xml:space="preserve">mmark@businessinsider.com. </w:t>
      </w:r>
    </w:p>
    <w:p w14:paraId="357AADA0" w14:textId="77777777" w:rsidR="00DC4B52" w:rsidRDefault="00DC4B52" w:rsidP="00DC4B52">
      <w:pPr>
        <w:pStyle w:val="NormalWeb"/>
      </w:pPr>
      <w:r>
        <w:rPr>
          <w:rFonts w:ascii="TimesNewRomanPS" w:hAnsi="TimesNewRomanPS"/>
          <w:b/>
          <w:bCs/>
        </w:rPr>
        <w:t xml:space="preserve">Subject: </w:t>
      </w:r>
      <w:r>
        <w:rPr>
          <w:rFonts w:ascii="TimesNewRomanPSMT" w:hAnsi="TimesNewRomanPSMT"/>
        </w:rPr>
        <w:t xml:space="preserve">Pitch: Tractor Supply Wi-Fi Hotspots Promote Community Empowerment </w:t>
      </w:r>
    </w:p>
    <w:p w14:paraId="3E63A47F" w14:textId="77777777" w:rsidR="00DC4B52" w:rsidRDefault="00DC4B52" w:rsidP="00DC4B52">
      <w:pPr>
        <w:pStyle w:val="NormalWeb"/>
      </w:pPr>
      <w:r>
        <w:rPr>
          <w:rFonts w:ascii="TimesNewRomanPSMT" w:hAnsi="TimesNewRomanPSMT"/>
        </w:rPr>
        <w:t xml:space="preserve">Good morning Michelle: </w:t>
      </w:r>
    </w:p>
    <w:p w14:paraId="0FAA8005" w14:textId="77777777" w:rsidR="00DC4B52" w:rsidRDefault="00DC4B52" w:rsidP="00DC4B52">
      <w:pPr>
        <w:pStyle w:val="NormalWeb"/>
      </w:pPr>
      <w:r>
        <w:rPr>
          <w:rFonts w:ascii="TimesNewRomanPSMT" w:hAnsi="TimesNewRomanPSMT"/>
        </w:rPr>
        <w:t xml:space="preserve">My name is Teresa </w:t>
      </w:r>
      <w:proofErr w:type="spellStart"/>
      <w:proofErr w:type="gramStart"/>
      <w:r>
        <w:rPr>
          <w:rFonts w:ascii="TimesNewRomanPSMT" w:hAnsi="TimesNewRomanPSMT"/>
        </w:rPr>
        <w:t>Buzzoni</w:t>
      </w:r>
      <w:proofErr w:type="spellEnd"/>
      <w:proofErr w:type="gramEnd"/>
      <w:r>
        <w:rPr>
          <w:rFonts w:ascii="TimesNewRomanPSMT" w:hAnsi="TimesNewRomanPSMT"/>
        </w:rPr>
        <w:t xml:space="preserve"> and I am the director of public relations at Tractor Supply Co. (TSC), a farm and ranch retailer based out of Tennessee. </w:t>
      </w:r>
    </w:p>
    <w:p w14:paraId="1AFDF82A" w14:textId="59EF72EF" w:rsidR="00DC4B52" w:rsidRDefault="00DC4B52" w:rsidP="00DC4B52">
      <w:pPr>
        <w:pStyle w:val="NormalWeb"/>
      </w:pPr>
      <w:r>
        <w:rPr>
          <w:rFonts w:ascii="TimesNewRomanPSMT" w:hAnsi="TimesNewRomanPSMT"/>
        </w:rPr>
        <w:t xml:space="preserve">The digital divide is a growing inequality between communities with access to the internet and those without. Rural communities are struggling with less access and slower connections, which have stunted their economic growth. TSC wants to help. Partnering with the American Connection Broadband Coalition, TSC opened its first 23 Wi-Fi hotspots last week on October 15 at stores across West Virginia. TSC has also committed $1 million to providing access to those who need it most. Broadband connection helps empower communities, equalizes access, and strengthens local economies. For more information, refer to this </w:t>
      </w:r>
      <w:hyperlink r:id="rId4" w:history="1">
        <w:r w:rsidRPr="00DC4B52">
          <w:rPr>
            <w:rStyle w:val="Hyperlink"/>
            <w:rFonts w:ascii="TimesNewRomanPSMT" w:hAnsi="TimesNewRomanPSMT"/>
          </w:rPr>
          <w:t>article</w:t>
        </w:r>
      </w:hyperlink>
      <w:r>
        <w:rPr>
          <w:rFonts w:ascii="TimesNewRomanPSMT" w:hAnsi="TimesNewRomanPSMT"/>
          <w:color w:val="0260BF"/>
        </w:rPr>
        <w:t xml:space="preserve"> </w:t>
      </w:r>
      <w:r>
        <w:rPr>
          <w:rFonts w:ascii="TimesNewRomanPSMT" w:hAnsi="TimesNewRomanPSMT"/>
        </w:rPr>
        <w:t xml:space="preserve">on broadband impact. </w:t>
      </w:r>
    </w:p>
    <w:p w14:paraId="1C262D84" w14:textId="77777777" w:rsidR="00DC4B52" w:rsidRDefault="00DC4B52" w:rsidP="00DC4B52">
      <w:pPr>
        <w:pStyle w:val="NormalWeb"/>
      </w:pPr>
      <w:r>
        <w:rPr>
          <w:rFonts w:ascii="TimesNewRomanPSMT" w:hAnsi="TimesNewRomanPSMT"/>
        </w:rPr>
        <w:t xml:space="preserve">Our CEO, Hal Lawton, has committed to increasing access to help communities thrive. TSC is committed to helping our customers lead better lives. We hope that one day, all communities will have access to Wi-Fi through programs like this. To speak to someone more closely involved, please respond to this email, or text/call at (123) 444-5555. </w:t>
      </w:r>
    </w:p>
    <w:p w14:paraId="26B37583" w14:textId="77777777" w:rsidR="00DC4B52" w:rsidRDefault="00DC4B52" w:rsidP="00DC4B52">
      <w:pPr>
        <w:pStyle w:val="NormalWeb"/>
        <w:rPr>
          <w:rFonts w:ascii="TimesNewRomanPSMT" w:hAnsi="TimesNewRomanPSMT"/>
        </w:rPr>
      </w:pPr>
      <w:r>
        <w:rPr>
          <w:rFonts w:ascii="TimesNewRomanPSMT" w:hAnsi="TimesNewRomanPSMT"/>
        </w:rPr>
        <w:t xml:space="preserve">Thank you, </w:t>
      </w:r>
    </w:p>
    <w:p w14:paraId="7FACD4A6" w14:textId="52191124" w:rsidR="00DC4B52" w:rsidRDefault="00DC4B52" w:rsidP="00DC4B52">
      <w:pPr>
        <w:pStyle w:val="NormalWeb"/>
      </w:pPr>
      <w:r>
        <w:rPr>
          <w:rFonts w:ascii="TimesNewRomanPSMT" w:hAnsi="TimesNewRomanPSMT"/>
        </w:rPr>
        <w:t xml:space="preserve">Teresa </w:t>
      </w:r>
      <w:proofErr w:type="spellStart"/>
      <w:r>
        <w:rPr>
          <w:rFonts w:ascii="TimesNewRomanPSMT" w:hAnsi="TimesNewRomanPSMT"/>
        </w:rPr>
        <w:t>Buzzoni</w:t>
      </w:r>
      <w:proofErr w:type="spellEnd"/>
      <w:r>
        <w:rPr>
          <w:rFonts w:ascii="TimesNewRomanPSMT" w:hAnsi="TimesNewRomanPSMT"/>
        </w:rPr>
        <w:t xml:space="preserve"> </w:t>
      </w:r>
    </w:p>
    <w:p w14:paraId="3E14216E" w14:textId="77777777" w:rsidR="002C03BE" w:rsidRDefault="00DC4B52"/>
    <w:sectPr w:rsidR="002C0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52"/>
    <w:rsid w:val="007B0A0A"/>
    <w:rsid w:val="00AC1C21"/>
    <w:rsid w:val="00DC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AA5C7B"/>
  <w15:chartTrackingRefBased/>
  <w15:docId w15:val="{A1E1F150-35F8-B74C-8C46-D54FC29D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4B5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C4B52"/>
    <w:rPr>
      <w:color w:val="0563C1" w:themeColor="hyperlink"/>
      <w:u w:val="single"/>
    </w:rPr>
  </w:style>
  <w:style w:type="character" w:styleId="UnresolvedMention">
    <w:name w:val="Unresolved Mention"/>
    <w:basedOn w:val="DefaultParagraphFont"/>
    <w:uiPriority w:val="99"/>
    <w:semiHidden/>
    <w:unhideWhenUsed/>
    <w:rsid w:val="00DC4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045996">
      <w:bodyDiv w:val="1"/>
      <w:marLeft w:val="0"/>
      <w:marRight w:val="0"/>
      <w:marTop w:val="0"/>
      <w:marBottom w:val="0"/>
      <w:divBdr>
        <w:top w:val="none" w:sz="0" w:space="0" w:color="auto"/>
        <w:left w:val="none" w:sz="0" w:space="0" w:color="auto"/>
        <w:bottom w:val="none" w:sz="0" w:space="0" w:color="auto"/>
        <w:right w:val="none" w:sz="0" w:space="0" w:color="auto"/>
      </w:divBdr>
      <w:divsChild>
        <w:div w:id="1006325926">
          <w:marLeft w:val="0"/>
          <w:marRight w:val="0"/>
          <w:marTop w:val="0"/>
          <w:marBottom w:val="0"/>
          <w:divBdr>
            <w:top w:val="none" w:sz="0" w:space="0" w:color="auto"/>
            <w:left w:val="none" w:sz="0" w:space="0" w:color="auto"/>
            <w:bottom w:val="none" w:sz="0" w:space="0" w:color="auto"/>
            <w:right w:val="none" w:sz="0" w:space="0" w:color="auto"/>
          </w:divBdr>
          <w:divsChild>
            <w:div w:id="1620182024">
              <w:marLeft w:val="0"/>
              <w:marRight w:val="0"/>
              <w:marTop w:val="0"/>
              <w:marBottom w:val="0"/>
              <w:divBdr>
                <w:top w:val="none" w:sz="0" w:space="0" w:color="auto"/>
                <w:left w:val="none" w:sz="0" w:space="0" w:color="auto"/>
                <w:bottom w:val="none" w:sz="0" w:space="0" w:color="auto"/>
                <w:right w:val="none" w:sz="0" w:space="0" w:color="auto"/>
              </w:divBdr>
              <w:divsChild>
                <w:div w:id="14221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kc.com/15-ways-broadband-improves-rural-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Catherine Buzzoni</dc:creator>
  <cp:keywords/>
  <dc:description/>
  <cp:lastModifiedBy>Teresa Catherine Buzzoni</cp:lastModifiedBy>
  <cp:revision>1</cp:revision>
  <dcterms:created xsi:type="dcterms:W3CDTF">2020-11-30T02:43:00Z</dcterms:created>
  <dcterms:modified xsi:type="dcterms:W3CDTF">2020-11-30T02:45:00Z</dcterms:modified>
</cp:coreProperties>
</file>